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601D" w:rsidRPr="00FA601D" w:rsidRDefault="00FA601D" w:rsidP="00FA601D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002060"/>
          <w:kern w:val="36"/>
          <w:sz w:val="48"/>
          <w:szCs w:val="48"/>
        </w:rPr>
      </w:pPr>
      <w:proofErr w:type="spellStart"/>
      <w:proofErr w:type="gramStart"/>
      <w:r w:rsidRPr="00FA601D">
        <w:rPr>
          <w:rFonts w:ascii="Roboto" w:eastAsia="Times New Roman" w:hAnsi="Roboto" w:cs="Times New Roman"/>
          <w:color w:val="002060"/>
          <w:kern w:val="36"/>
          <w:sz w:val="48"/>
          <w:szCs w:val="48"/>
        </w:rPr>
        <w:t>SpringBoot:Caching</w:t>
      </w:r>
      <w:proofErr w:type="spellEnd"/>
      <w:proofErr w:type="gramEnd"/>
      <w:r w:rsidRPr="00FA601D">
        <w:rPr>
          <w:rFonts w:ascii="Roboto" w:eastAsia="Times New Roman" w:hAnsi="Roboto" w:cs="Times New Roman"/>
          <w:color w:val="002060"/>
          <w:kern w:val="36"/>
          <w:sz w:val="48"/>
          <w:szCs w:val="48"/>
        </w:rPr>
        <w:t xml:space="preserve"> with </w:t>
      </w:r>
      <w:proofErr w:type="spellStart"/>
      <w:r w:rsidRPr="00FA601D">
        <w:rPr>
          <w:rFonts w:ascii="Roboto" w:eastAsia="Times New Roman" w:hAnsi="Roboto" w:cs="Times New Roman"/>
          <w:color w:val="002060"/>
          <w:kern w:val="36"/>
          <w:sz w:val="48"/>
          <w:szCs w:val="48"/>
        </w:rPr>
        <w:t>Redis</w:t>
      </w:r>
      <w:proofErr w:type="spellEnd"/>
    </w:p>
    <w:p w:rsidR="00050C12" w:rsidRPr="00FA601D" w:rsidRDefault="00FA601D">
      <w:pPr>
        <w:rPr>
          <w:color w:val="002060"/>
        </w:rPr>
      </w:pPr>
      <w:hyperlink r:id="rId4" w:history="1">
        <w:r w:rsidRPr="00FA601D">
          <w:rPr>
            <w:rStyle w:val="Hyperlink"/>
            <w:color w:val="002060"/>
          </w:rPr>
          <w:t>https://www.youtube.com/watch?v=Yjm-izEb7TM</w:t>
        </w:r>
      </w:hyperlink>
    </w:p>
    <w:p w:rsidR="00FA601D" w:rsidRDefault="00FA601D">
      <w:pPr>
        <w:rPr>
          <w:color w:val="002060"/>
        </w:rPr>
      </w:pPr>
      <w:proofErr w:type="spellStart"/>
      <w:r>
        <w:rPr>
          <w:color w:val="002060"/>
        </w:rPr>
        <w:t>Redis</w:t>
      </w:r>
      <w:proofErr w:type="spellEnd"/>
      <w:r>
        <w:rPr>
          <w:color w:val="002060"/>
        </w:rPr>
        <w:t xml:space="preserve"> is </w:t>
      </w:r>
      <w:proofErr w:type="spellStart"/>
      <w:proofErr w:type="gramStart"/>
      <w:r>
        <w:rPr>
          <w:color w:val="002060"/>
        </w:rPr>
        <w:t>a</w:t>
      </w:r>
      <w:proofErr w:type="spellEnd"/>
      <w:proofErr w:type="gramEnd"/>
      <w:r>
        <w:rPr>
          <w:color w:val="002060"/>
        </w:rPr>
        <w:t xml:space="preserve"> open-source in-memory data structure store which can be used as a database or a cache store or a message broker.</w:t>
      </w:r>
    </w:p>
    <w:p w:rsidR="00FA601D" w:rsidRDefault="00FA601D">
      <w:pPr>
        <w:rPr>
          <w:color w:val="002060"/>
        </w:rPr>
      </w:pPr>
      <w:r>
        <w:rPr>
          <w:color w:val="002060"/>
        </w:rPr>
        <w:t>We will use it as a cache store.</w:t>
      </w:r>
    </w:p>
    <w:p w:rsidR="00FA601D" w:rsidRDefault="00FA601D">
      <w:pPr>
        <w:rPr>
          <w:color w:val="002060"/>
        </w:rPr>
      </w:pPr>
      <w:r>
        <w:rPr>
          <w:noProof/>
        </w:rPr>
        <w:drawing>
          <wp:inline distT="0" distB="0" distL="0" distR="0" wp14:anchorId="318E5D1D" wp14:editId="5131E86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1D" w:rsidRDefault="00FA601D">
      <w:pPr>
        <w:rPr>
          <w:color w:val="002060"/>
        </w:rPr>
      </w:pPr>
      <w:r>
        <w:rPr>
          <w:noProof/>
        </w:rPr>
        <w:drawing>
          <wp:inline distT="0" distB="0" distL="0" distR="0" wp14:anchorId="6E95BF9A" wp14:editId="240F5D0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1D" w:rsidRDefault="00FA601D">
      <w:pPr>
        <w:rPr>
          <w:color w:val="002060"/>
        </w:rPr>
      </w:pPr>
      <w:r>
        <w:rPr>
          <w:color w:val="002060"/>
        </w:rPr>
        <w:lastRenderedPageBreak/>
        <w:t xml:space="preserve">Spring boot </w:t>
      </w:r>
      <w:proofErr w:type="spellStart"/>
      <w:r>
        <w:rPr>
          <w:color w:val="002060"/>
        </w:rPr>
        <w:t>autoconfigure</w:t>
      </w:r>
      <w:proofErr w:type="spellEnd"/>
      <w:r>
        <w:rPr>
          <w:color w:val="002060"/>
        </w:rPr>
        <w:t xml:space="preserve"> the cache manager etc. In production we should use provider like </w:t>
      </w:r>
      <w:proofErr w:type="spellStart"/>
      <w:r>
        <w:rPr>
          <w:color w:val="002060"/>
        </w:rPr>
        <w:t>Redis</w:t>
      </w:r>
      <w:proofErr w:type="spellEnd"/>
      <w:r>
        <w:rPr>
          <w:color w:val="002060"/>
        </w:rPr>
        <w:t xml:space="preserve">, </w:t>
      </w:r>
      <w:proofErr w:type="spellStart"/>
      <w:r>
        <w:rPr>
          <w:color w:val="002060"/>
        </w:rPr>
        <w:t>EHCache</w:t>
      </w:r>
      <w:proofErr w:type="spellEnd"/>
      <w:r>
        <w:rPr>
          <w:color w:val="002060"/>
        </w:rPr>
        <w:t xml:space="preserve">. Here we will switch the caching provider to </w:t>
      </w:r>
      <w:proofErr w:type="spellStart"/>
      <w:r>
        <w:rPr>
          <w:color w:val="002060"/>
        </w:rPr>
        <w:t>Redis</w:t>
      </w:r>
      <w:proofErr w:type="spellEnd"/>
      <w:r>
        <w:rPr>
          <w:color w:val="002060"/>
        </w:rPr>
        <w:t>.</w:t>
      </w:r>
    </w:p>
    <w:p w:rsidR="00FA601D" w:rsidRDefault="00FA601D">
      <w:pPr>
        <w:rPr>
          <w:color w:val="002060"/>
        </w:rPr>
      </w:pPr>
      <w:r>
        <w:rPr>
          <w:color w:val="002060"/>
        </w:rPr>
        <w:t>Replace spring-boot-starter-cache to spring-bo</w:t>
      </w:r>
      <w:r w:rsidR="00D16BBA">
        <w:rPr>
          <w:color w:val="002060"/>
        </w:rPr>
        <w:t>o</w:t>
      </w:r>
      <w:r>
        <w:rPr>
          <w:color w:val="002060"/>
        </w:rPr>
        <w:t>t-starter-data-</w:t>
      </w:r>
      <w:proofErr w:type="spellStart"/>
      <w:r>
        <w:rPr>
          <w:color w:val="002060"/>
        </w:rPr>
        <w:t>redis</w:t>
      </w:r>
      <w:proofErr w:type="spellEnd"/>
      <w:r>
        <w:rPr>
          <w:color w:val="002060"/>
        </w:rPr>
        <w:t>.</w:t>
      </w:r>
    </w:p>
    <w:p w:rsidR="00FA601D" w:rsidRDefault="00FA601D">
      <w:pPr>
        <w:rPr>
          <w:color w:val="002060"/>
        </w:rPr>
      </w:pPr>
      <w:r>
        <w:rPr>
          <w:noProof/>
        </w:rPr>
        <w:drawing>
          <wp:inline distT="0" distB="0" distL="0" distR="0" wp14:anchorId="3D963240" wp14:editId="08A84F3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01D" w:rsidRDefault="00D16BBA">
      <w:pPr>
        <w:rPr>
          <w:color w:val="002060"/>
        </w:rPr>
      </w:pPr>
      <w:r>
        <w:rPr>
          <w:noProof/>
        </w:rPr>
        <w:drawing>
          <wp:inline distT="0" distB="0" distL="0" distR="0" wp14:anchorId="0A34C95D" wp14:editId="77B28F0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BA" w:rsidRDefault="002624DC">
      <w:pPr>
        <w:rPr>
          <w:color w:val="002060"/>
        </w:rPr>
      </w:pPr>
      <w:proofErr w:type="spellStart"/>
      <w:proofErr w:type="gramStart"/>
      <w:r>
        <w:rPr>
          <w:color w:val="002060"/>
        </w:rPr>
        <w:t>Spring.cache.redis</w:t>
      </w:r>
      <w:proofErr w:type="gramEnd"/>
      <w:r>
        <w:rPr>
          <w:color w:val="002060"/>
        </w:rPr>
        <w:t>.cache</w:t>
      </w:r>
      <w:proofErr w:type="spellEnd"/>
      <w:r>
        <w:rPr>
          <w:color w:val="002060"/>
        </w:rPr>
        <w:t>-null-values=false - to tell spring not to cache null values</w:t>
      </w:r>
    </w:p>
    <w:p w:rsidR="002624DC" w:rsidRDefault="00DD2572">
      <w:pPr>
        <w:rPr>
          <w:color w:val="002060"/>
        </w:rPr>
      </w:pPr>
      <w:r>
        <w:rPr>
          <w:color w:val="002060"/>
        </w:rPr>
        <w:t>For use-key-prefix=true</w:t>
      </w:r>
    </w:p>
    <w:p w:rsidR="00DD2572" w:rsidRDefault="00DD2572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414F7C63" wp14:editId="423EF5E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572" w:rsidRDefault="00CC7B8F">
      <w:pPr>
        <w:rPr>
          <w:color w:val="002060"/>
        </w:rPr>
      </w:pPr>
      <w:r>
        <w:rPr>
          <w:noProof/>
        </w:rPr>
        <w:drawing>
          <wp:inline distT="0" distB="0" distL="0" distR="0" wp14:anchorId="2B2F576F" wp14:editId="3999C95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0D0" w:rsidRDefault="005030D0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44178F62" wp14:editId="38A9175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0D0" w:rsidRDefault="005030D0">
      <w:pPr>
        <w:rPr>
          <w:color w:val="002060"/>
        </w:rPr>
      </w:pPr>
    </w:p>
    <w:p w:rsidR="005030D0" w:rsidRDefault="005030D0">
      <w:pPr>
        <w:rPr>
          <w:color w:val="002060"/>
        </w:rPr>
      </w:pPr>
      <w:r>
        <w:rPr>
          <w:noProof/>
        </w:rPr>
        <w:drawing>
          <wp:inline distT="0" distB="0" distL="0" distR="0" wp14:anchorId="6C6283E9" wp14:editId="4FF4E5D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0D0" w:rsidRDefault="005030D0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252BDF03" wp14:editId="694235A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0D0" w:rsidRDefault="005030D0">
      <w:pPr>
        <w:rPr>
          <w:color w:val="002060"/>
        </w:rPr>
      </w:pPr>
      <w:r>
        <w:rPr>
          <w:color w:val="002060"/>
        </w:rPr>
        <w:t xml:space="preserve">Hit the </w:t>
      </w:r>
      <w:proofErr w:type="spellStart"/>
      <w:r>
        <w:rPr>
          <w:color w:val="002060"/>
        </w:rPr>
        <w:t>url</w:t>
      </w:r>
      <w:proofErr w:type="spellEnd"/>
      <w:r>
        <w:rPr>
          <w:color w:val="002060"/>
        </w:rPr>
        <w:t xml:space="preserve"> again, it will not hit the method again.</w:t>
      </w:r>
    </w:p>
    <w:p w:rsidR="005030D0" w:rsidRDefault="005030D0">
      <w:pPr>
        <w:rPr>
          <w:color w:val="002060"/>
        </w:rPr>
      </w:pPr>
      <w:r>
        <w:rPr>
          <w:noProof/>
        </w:rPr>
        <w:drawing>
          <wp:inline distT="0" distB="0" distL="0" distR="0" wp14:anchorId="1920A444" wp14:editId="0C5F6BC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0D0" w:rsidRDefault="00C62F2A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20174F85" wp14:editId="2C9975D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2A" w:rsidRDefault="00C62F2A">
      <w:pPr>
        <w:rPr>
          <w:color w:val="002060"/>
        </w:rPr>
      </w:pPr>
      <w:r>
        <w:rPr>
          <w:noProof/>
        </w:rPr>
        <w:drawing>
          <wp:inline distT="0" distB="0" distL="0" distR="0" wp14:anchorId="68F1F4E4" wp14:editId="65466E6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F2A" w:rsidRPr="00FA601D" w:rsidRDefault="00C62F2A">
      <w:pPr>
        <w:rPr>
          <w:color w:val="002060"/>
        </w:rPr>
      </w:pPr>
      <w:bookmarkStart w:id="0" w:name="_GoBack"/>
      <w:bookmarkEnd w:id="0"/>
    </w:p>
    <w:sectPr w:rsidR="00C62F2A" w:rsidRPr="00FA60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7A78"/>
    <w:rsid w:val="00050C12"/>
    <w:rsid w:val="002624DC"/>
    <w:rsid w:val="005030D0"/>
    <w:rsid w:val="007B7A78"/>
    <w:rsid w:val="00C62F2A"/>
    <w:rsid w:val="00CC7B8F"/>
    <w:rsid w:val="00D16BBA"/>
    <w:rsid w:val="00DD2572"/>
    <w:rsid w:val="00F31A13"/>
    <w:rsid w:val="00FA6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02C302"/>
  <w15:chartTrackingRefBased/>
  <w15:docId w15:val="{9861FB13-5D57-47E2-932B-E8055F357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A601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601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FA601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096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s://www.youtube.com/watch?v=Yjm-izEb7T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6</Pages>
  <Words>105</Words>
  <Characters>601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Publicis Groupe</Company>
  <LinksUpToDate>false</LinksUpToDate>
  <CharactersWithSpaces>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Saha</dc:creator>
  <cp:keywords/>
  <dc:description/>
  <cp:lastModifiedBy>Soumyadeep Saha</cp:lastModifiedBy>
  <cp:revision>14</cp:revision>
  <dcterms:created xsi:type="dcterms:W3CDTF">2019-01-22T11:54:00Z</dcterms:created>
  <dcterms:modified xsi:type="dcterms:W3CDTF">2019-01-22T12:10:00Z</dcterms:modified>
</cp:coreProperties>
</file>